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65AF67">
      <w:pPr>
        <w:ind w:left="0" w:leftChars="0" w:firstLine="0" w:firstLineChars="0"/>
      </w:pPr>
    </w:p>
    <w:p w14:paraId="5D21DD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公文小标宋" w:hAnsi="方正公文小标宋" w:eastAsia="方正公文小标宋" w:cs="方正公文小标宋"/>
          <w:sz w:val="36"/>
          <w:szCs w:val="36"/>
        </w:rPr>
      </w:pPr>
      <w:r>
        <w:rPr>
          <w:rFonts w:hint="eastAsia" w:ascii="方正公文小标宋" w:hAnsi="方正公文小标宋" w:eastAsia="方正公文小标宋" w:cs="方正公文小标宋"/>
          <w:sz w:val="36"/>
          <w:szCs w:val="36"/>
        </w:rPr>
        <w:t>人才市场企业会员计划服务包方案</w:t>
      </w:r>
    </w:p>
    <w:p w14:paraId="19F293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 w:ascii="黑体" w:hAnsi="黑体" w:eastAsia="黑体" w:cs="黑体"/>
          <w:b/>
          <w:bCs/>
        </w:rPr>
        <w:t>基础型服务包（A型）</w:t>
      </w:r>
    </w:p>
    <w:p w14:paraId="24A41D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/>
          <w:b/>
          <w:bCs/>
        </w:rPr>
        <w:t>价格</w:t>
      </w:r>
      <w:r>
        <w:rPr>
          <w:rFonts w:hint="eastAsia"/>
        </w:rPr>
        <w:t>：500元</w:t>
      </w:r>
    </w:p>
    <w:p w14:paraId="4F3B7B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仿宋_GB2312"/>
          <w:lang w:val="en-US" w:eastAsia="zh-CN"/>
        </w:rPr>
      </w:pPr>
      <w:r>
        <w:rPr>
          <w:rFonts w:hint="eastAsia"/>
          <w:b/>
          <w:bCs/>
        </w:rPr>
        <w:t>适用场地</w:t>
      </w:r>
      <w:r>
        <w:rPr>
          <w:rFonts w:hint="eastAsia"/>
        </w:rPr>
        <w:t>：201</w:t>
      </w:r>
      <w:r>
        <w:rPr>
          <w:rFonts w:hint="eastAsia"/>
          <w:lang w:val="en-US" w:eastAsia="zh-CN"/>
        </w:rPr>
        <w:t>耕乐厅</w:t>
      </w:r>
      <w:r>
        <w:rPr>
          <w:rFonts w:hint="eastAsia"/>
        </w:rPr>
        <w:t>或 203</w:t>
      </w:r>
      <w:r>
        <w:rPr>
          <w:rFonts w:hint="eastAsia"/>
          <w:lang w:val="en-US" w:eastAsia="zh-CN"/>
        </w:rPr>
        <w:t>会议室使用一次（半天）</w:t>
      </w:r>
    </w:p>
    <w:p w14:paraId="2CAA4A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/>
          <w:b/>
          <w:bCs/>
        </w:rPr>
        <w:t>容纳人数</w:t>
      </w:r>
      <w:r>
        <w:rPr>
          <w:rFonts w:hint="eastAsia"/>
        </w:rPr>
        <w:t>：20-40人</w:t>
      </w:r>
    </w:p>
    <w:p w14:paraId="26F522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b/>
          <w:bCs/>
        </w:rPr>
        <w:t>适用场景：</w:t>
      </w:r>
    </w:p>
    <w:p w14:paraId="141366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 w:ascii="宋体" w:hAnsi="宋体" w:eastAsia="宋体" w:cs="宋体"/>
        </w:rPr>
        <w:t>·</w:t>
      </w:r>
      <w:r>
        <w:rPr>
          <w:rFonts w:hint="eastAsia"/>
        </w:rPr>
        <w:t>企业座谈交流</w:t>
      </w:r>
    </w:p>
    <w:p w14:paraId="49D67D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 w:ascii="宋体" w:hAnsi="宋体" w:eastAsia="宋体" w:cs="宋体"/>
        </w:rPr>
        <w:t>·</w:t>
      </w:r>
      <w:r>
        <w:rPr>
          <w:rFonts w:hint="eastAsia"/>
        </w:rPr>
        <w:t>商务会议</w:t>
      </w:r>
    </w:p>
    <w:p w14:paraId="407D2D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 w:ascii="宋体" w:hAnsi="宋体" w:eastAsia="宋体" w:cs="宋体"/>
        </w:rPr>
        <w:t>·</w:t>
      </w:r>
      <w:r>
        <w:rPr>
          <w:rFonts w:hint="eastAsia"/>
        </w:rPr>
        <w:t>主题沙龙活动</w:t>
      </w:r>
    </w:p>
    <w:p w14:paraId="2AECCF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b/>
          <w:bCs/>
        </w:rPr>
        <w:t>配套服务：</w:t>
      </w:r>
    </w:p>
    <w:p w14:paraId="7E26FB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仿宋_GB2312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1.场地设施：</w:t>
      </w:r>
    </w:p>
    <w:p w14:paraId="0BE555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 w:ascii="宋体" w:hAnsi="宋体" w:eastAsia="宋体" w:cs="宋体"/>
        </w:rPr>
        <w:t>·</w:t>
      </w:r>
      <w:r>
        <w:rPr>
          <w:rFonts w:hint="eastAsia"/>
        </w:rPr>
        <w:t>LED显示屏 或 移动投影设备</w:t>
      </w:r>
    </w:p>
    <w:p w14:paraId="3B5374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 w:ascii="宋体" w:hAnsi="宋体" w:eastAsia="宋体" w:cs="宋体"/>
        </w:rPr>
        <w:t>·</w:t>
      </w:r>
      <w:r>
        <w:rPr>
          <w:rFonts w:hint="eastAsia"/>
        </w:rPr>
        <w:t>专业音响系统 +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无线麦克风（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支）</w:t>
      </w:r>
    </w:p>
    <w:p w14:paraId="2C50EF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 w:ascii="宋体" w:hAnsi="宋体" w:eastAsia="宋体" w:cs="宋体"/>
        </w:rPr>
        <w:t>·</w:t>
      </w:r>
      <w:r>
        <w:rPr>
          <w:rFonts w:hint="eastAsia"/>
        </w:rPr>
        <w:t>高速Wi-Fi全覆盖</w:t>
      </w:r>
    </w:p>
    <w:p w14:paraId="63516E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仿宋_GB2312"/>
          <w:lang w:val="en-US" w:eastAsia="zh-CN"/>
        </w:rPr>
      </w:pPr>
      <w:r>
        <w:rPr>
          <w:rFonts w:hint="eastAsia"/>
          <w:b/>
          <w:bCs/>
          <w:lang w:val="en-US" w:eastAsia="zh-CN"/>
        </w:rPr>
        <w:t>2.物料支持：</w:t>
      </w:r>
    </w:p>
    <w:p w14:paraId="2621F0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 w:ascii="宋体" w:hAnsi="宋体" w:eastAsia="宋体" w:cs="宋体"/>
        </w:rPr>
        <w:t>·</w:t>
      </w:r>
      <w:r>
        <w:rPr>
          <w:rFonts w:hint="eastAsia"/>
        </w:rPr>
        <w:t>活动指引牌</w:t>
      </w:r>
    </w:p>
    <w:p w14:paraId="67B8CA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 w:ascii="宋体" w:hAnsi="宋体" w:eastAsia="宋体" w:cs="宋体"/>
        </w:rPr>
        <w:t>·</w:t>
      </w:r>
      <w:r>
        <w:rPr>
          <w:rFonts w:hint="eastAsia"/>
        </w:rPr>
        <w:t>矿泉水</w:t>
      </w:r>
      <w:r>
        <w:rPr>
          <w:rFonts w:hint="eastAsia"/>
          <w:lang w:val="en-US" w:eastAsia="zh-CN"/>
        </w:rPr>
        <w:t>及</w:t>
      </w:r>
      <w:r>
        <w:rPr>
          <w:rFonts w:hint="eastAsia"/>
        </w:rPr>
        <w:t>茶歇</w:t>
      </w:r>
    </w:p>
    <w:p w14:paraId="2DB910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3.</w:t>
      </w:r>
      <w:r>
        <w:rPr>
          <w:rFonts w:hint="eastAsia"/>
          <w:b/>
          <w:bCs/>
        </w:rPr>
        <w:t>增值服务：</w:t>
      </w:r>
    </w:p>
    <w:p w14:paraId="458069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 w:ascii="宋体" w:hAnsi="宋体" w:eastAsia="宋体" w:cs="宋体"/>
        </w:rPr>
        <w:t>·</w:t>
      </w:r>
      <w:r>
        <w:rPr>
          <w:rFonts w:hint="eastAsia"/>
        </w:rPr>
        <w:t>免费使用内部停车场</w:t>
      </w:r>
    </w:p>
    <w:p w14:paraId="0ACBD2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b/>
          <w:bCs/>
        </w:rPr>
      </w:pPr>
      <w:r>
        <w:rPr>
          <w:rFonts w:hint="eastAsia" w:ascii="黑体" w:hAnsi="黑体" w:eastAsia="黑体" w:cs="黑体"/>
          <w:b/>
          <w:bCs/>
        </w:rPr>
        <w:t>预约规则：</w:t>
      </w:r>
    </w:p>
    <w:p w14:paraId="057843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/>
        </w:rPr>
      </w:pPr>
      <w:r>
        <w:rPr>
          <w:rFonts w:hint="eastAsia" w:ascii="宋体" w:hAnsi="宋体" w:eastAsia="宋体" w:cs="宋体"/>
        </w:rPr>
        <w:t>·</w:t>
      </w:r>
      <w:r>
        <w:rPr>
          <w:rFonts w:hint="eastAsia"/>
        </w:rPr>
        <w:t>工作日使用需提前</w:t>
      </w:r>
      <w:r>
        <w:rPr>
          <w:rFonts w:hint="eastAsia"/>
          <w:lang w:val="en-US" w:eastAsia="zh-CN"/>
        </w:rPr>
        <w:t>一周</w:t>
      </w:r>
      <w:r>
        <w:rPr>
          <w:rFonts w:hint="eastAsia"/>
        </w:rPr>
        <w:t>预约</w:t>
      </w:r>
    </w:p>
    <w:p w14:paraId="4524D3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 w:ascii="宋体" w:hAnsi="宋体" w:eastAsia="宋体" w:cs="宋体"/>
        </w:rPr>
        <w:t>·</w:t>
      </w:r>
      <w:r>
        <w:rPr>
          <w:rFonts w:hint="eastAsia"/>
        </w:rPr>
        <w:t>周末使用需提前</w:t>
      </w:r>
      <w:r>
        <w:rPr>
          <w:rFonts w:hint="eastAsia"/>
          <w:lang w:val="en-US" w:eastAsia="zh-CN"/>
        </w:rPr>
        <w:t>三天</w:t>
      </w:r>
      <w:r>
        <w:rPr>
          <w:rFonts w:hint="eastAsia"/>
        </w:rPr>
        <w:t>预约</w:t>
      </w:r>
    </w:p>
    <w:tbl>
      <w:tblPr>
        <w:tblStyle w:val="7"/>
        <w:tblW w:w="475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80" w:type="dxa"/>
          <w:left w:w="128" w:type="dxa"/>
          <w:bottom w:w="80" w:type="dxa"/>
          <w:right w:w="128" w:type="dxa"/>
        </w:tblCellMar>
      </w:tblPr>
      <w:tblGrid>
        <w:gridCol w:w="4069"/>
        <w:gridCol w:w="4070"/>
      </w:tblGrid>
      <w:tr w14:paraId="76AC4A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0" w:type="dxa"/>
            <w:left w:w="128" w:type="dxa"/>
            <w:bottom w:w="80" w:type="dxa"/>
            <w:right w:w="128" w:type="dxa"/>
          </w:tblCellMar>
        </w:tblPrEx>
        <w:trPr>
          <w:trHeight w:val="90" w:hRule="atLeast"/>
          <w:jc w:val="center"/>
        </w:trPr>
        <w:tc>
          <w:tcPr>
            <w:tcW w:w="2500" w:type="pct"/>
          </w:tcPr>
          <w:p w14:paraId="20556E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eastAsia="仿宋_GB2312"/>
                <w:vertAlign w:val="baseline"/>
                <w:lang w:eastAsia="zh-CN"/>
              </w:rPr>
            </w:pPr>
            <w:r>
              <w:rPr>
                <w:rFonts w:hint="eastAsia" w:eastAsia="仿宋_GB2312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ge">
                    <wp:posOffset>241935</wp:posOffset>
                  </wp:positionV>
                  <wp:extent cx="2292350" cy="1452245"/>
                  <wp:effectExtent l="0" t="0" r="12700" b="14605"/>
                  <wp:wrapSquare wrapText="bothSides"/>
                  <wp:docPr id="1" name="图片 1" descr="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145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0" w:type="pct"/>
          </w:tcPr>
          <w:p w14:paraId="25ECC3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eastAsia="仿宋_GB2312"/>
                <w:vertAlign w:val="baseline"/>
                <w:lang w:eastAsia="zh-CN"/>
              </w:rPr>
            </w:pPr>
            <w:bookmarkStart w:id="0" w:name="_GoBack"/>
            <w:bookmarkEnd w:id="0"/>
            <w:r>
              <w:rPr>
                <w:rFonts w:hint="eastAsia" w:eastAsia="仿宋_GB2312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ge">
                    <wp:posOffset>238125</wp:posOffset>
                  </wp:positionV>
                  <wp:extent cx="2275840" cy="1485900"/>
                  <wp:effectExtent l="0" t="0" r="10160" b="0"/>
                  <wp:wrapSquare wrapText="bothSides"/>
                  <wp:docPr id="2" name="图片 2" descr="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84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18733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0" w:type="dxa"/>
            <w:left w:w="128" w:type="dxa"/>
            <w:bottom w:w="80" w:type="dxa"/>
            <w:right w:w="128" w:type="dxa"/>
          </w:tblCellMar>
        </w:tblPrEx>
        <w:trPr>
          <w:trHeight w:val="2899" w:hRule="atLeast"/>
          <w:jc w:val="center"/>
        </w:trPr>
        <w:tc>
          <w:tcPr>
            <w:tcW w:w="2500" w:type="pct"/>
          </w:tcPr>
          <w:p w14:paraId="436A7C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eastAsia="仿宋_GB2312"/>
                <w:vertAlign w:val="baseline"/>
                <w:lang w:eastAsia="zh-CN"/>
              </w:rPr>
            </w:pPr>
            <w:r>
              <w:rPr>
                <w:rFonts w:hint="eastAsia" w:eastAsia="仿宋_GB2312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281305</wp:posOffset>
                  </wp:positionV>
                  <wp:extent cx="2439035" cy="1378585"/>
                  <wp:effectExtent l="0" t="0" r="18415" b="12065"/>
                  <wp:wrapSquare wrapText="bothSides"/>
                  <wp:docPr id="4" name="图片 4" descr="2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035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0" w:type="pct"/>
          </w:tcPr>
          <w:p w14:paraId="14C4CA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eastAsia="仿宋_GB2312"/>
                <w:vertAlign w:val="baseline"/>
                <w:lang w:eastAsia="zh-CN"/>
              </w:rPr>
            </w:pPr>
            <w:r>
              <w:rPr>
                <w:rFonts w:hint="eastAsia" w:eastAsia="仿宋_GB2312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ge">
                    <wp:posOffset>285115</wp:posOffset>
                  </wp:positionV>
                  <wp:extent cx="2403475" cy="1395095"/>
                  <wp:effectExtent l="0" t="0" r="15875" b="14605"/>
                  <wp:wrapSquare wrapText="bothSides"/>
                  <wp:docPr id="5" name="图片 5" descr="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475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914C8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</w:p>
    <w:p w14:paraId="7B8063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</w:p>
    <w:p w14:paraId="6A4E8F7B">
      <w:pPr>
        <w:ind w:left="320" w:leftChars="100" w:firstLine="321" w:firstLineChars="100"/>
        <w:rPr>
          <w:rFonts w:hint="eastAsia"/>
          <w:b/>
          <w:bCs/>
        </w:rPr>
      </w:pPr>
      <w:r>
        <w:rPr>
          <w:rFonts w:hint="eastAsia"/>
          <w:b/>
          <w:bCs/>
        </w:rPr>
        <w:t>进阶型服务包（B型）</w:t>
      </w:r>
    </w:p>
    <w:p w14:paraId="6A01AA92">
      <w:pPr>
        <w:ind w:left="320" w:leftChars="100" w:firstLine="320" w:firstLineChars="100"/>
        <w:rPr>
          <w:rFonts w:hint="eastAsia"/>
        </w:rPr>
      </w:pPr>
      <w:r>
        <w:rPr>
          <w:rFonts w:hint="eastAsia"/>
        </w:rPr>
        <w:t>价格：800元（灵活组合3种模式）</w:t>
      </w:r>
    </w:p>
    <w:p w14:paraId="096110B5">
      <w:pPr>
        <w:rPr>
          <w:rFonts w:hint="eastAsia"/>
          <w:b/>
          <w:bCs/>
        </w:rPr>
      </w:pPr>
      <w:r>
        <w:rPr>
          <w:rFonts w:hint="eastAsia"/>
          <w:b/>
          <w:bCs/>
        </w:rPr>
        <w:t>模式一：全天场地升级版</w:t>
      </w:r>
    </w:p>
    <w:p w14:paraId="40E1C5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640" w:leftChars="200" w:firstLine="0" w:firstLineChars="0"/>
        <w:textAlignment w:val="auto"/>
        <w:rPr>
          <w:rFonts w:hint="default" w:eastAsia="仿宋_GB2312"/>
          <w:lang w:val="en-US" w:eastAsia="zh-CN"/>
        </w:rPr>
      </w:pPr>
      <w:r>
        <w:rPr>
          <w:rFonts w:hint="eastAsia"/>
        </w:rPr>
        <w:t>内容：A型服务包全天使用</w:t>
      </w:r>
      <w:r>
        <w:rPr>
          <w:rFonts w:hint="eastAsia"/>
        </w:rPr>
        <w:br w:type="textWrapping"/>
      </w:r>
      <w:r>
        <w:rPr>
          <w:rFonts w:hint="eastAsia"/>
          <w:b/>
          <w:bCs/>
        </w:rPr>
        <w:t>适用场地</w:t>
      </w:r>
      <w:r>
        <w:rPr>
          <w:rFonts w:hint="eastAsia"/>
        </w:rPr>
        <w:t>：201</w:t>
      </w:r>
      <w:r>
        <w:rPr>
          <w:rFonts w:hint="eastAsia"/>
          <w:lang w:val="en-US" w:eastAsia="zh-CN"/>
        </w:rPr>
        <w:t>耕乐厅</w:t>
      </w:r>
      <w:r>
        <w:rPr>
          <w:rFonts w:hint="eastAsia"/>
        </w:rPr>
        <w:t>或 203</w:t>
      </w:r>
      <w:r>
        <w:rPr>
          <w:rFonts w:hint="eastAsia"/>
          <w:lang w:val="en-US" w:eastAsia="zh-CN"/>
        </w:rPr>
        <w:t>会议室使用一次（全天）</w:t>
      </w:r>
    </w:p>
    <w:p w14:paraId="628413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/>
          <w:b/>
          <w:bCs/>
        </w:rPr>
        <w:t>容纳人数</w:t>
      </w:r>
      <w:r>
        <w:rPr>
          <w:rFonts w:hint="eastAsia"/>
        </w:rPr>
        <w:t>：20-40人</w:t>
      </w:r>
    </w:p>
    <w:p w14:paraId="528B1F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b/>
          <w:bCs/>
        </w:rPr>
        <w:t>适用场景：</w:t>
      </w:r>
    </w:p>
    <w:p w14:paraId="03AE67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 w:ascii="宋体" w:hAnsi="宋体" w:eastAsia="宋体" w:cs="宋体"/>
        </w:rPr>
        <w:t>·</w:t>
      </w:r>
      <w:r>
        <w:rPr>
          <w:rFonts w:hint="eastAsia"/>
        </w:rPr>
        <w:t>企业座谈交流</w:t>
      </w:r>
    </w:p>
    <w:p w14:paraId="2A5566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 w:ascii="宋体" w:hAnsi="宋体" w:eastAsia="宋体" w:cs="宋体"/>
        </w:rPr>
        <w:t>·</w:t>
      </w:r>
      <w:r>
        <w:rPr>
          <w:rFonts w:hint="eastAsia"/>
        </w:rPr>
        <w:t>商务会议</w:t>
      </w:r>
    </w:p>
    <w:p w14:paraId="7B32D0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 w:ascii="宋体" w:hAnsi="宋体" w:eastAsia="宋体" w:cs="宋体"/>
        </w:rPr>
        <w:t>·</w:t>
      </w:r>
      <w:r>
        <w:rPr>
          <w:rFonts w:hint="eastAsia"/>
        </w:rPr>
        <w:t>主题沙龙活动</w:t>
      </w:r>
    </w:p>
    <w:p w14:paraId="4C58CA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b/>
          <w:bCs/>
        </w:rPr>
        <w:t>配套服务：</w:t>
      </w:r>
    </w:p>
    <w:p w14:paraId="139223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仿宋_GB2312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1.场地设施：</w:t>
      </w:r>
    </w:p>
    <w:p w14:paraId="0175AA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 w:ascii="宋体" w:hAnsi="宋体" w:eastAsia="宋体" w:cs="宋体"/>
        </w:rPr>
        <w:t>·</w:t>
      </w:r>
      <w:r>
        <w:rPr>
          <w:rFonts w:hint="eastAsia"/>
        </w:rPr>
        <w:t>LED显示屏 或 移动投影设备</w:t>
      </w:r>
    </w:p>
    <w:p w14:paraId="157795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 w:ascii="宋体" w:hAnsi="宋体" w:eastAsia="宋体" w:cs="宋体"/>
        </w:rPr>
        <w:t>·</w:t>
      </w:r>
      <w:r>
        <w:rPr>
          <w:rFonts w:hint="eastAsia"/>
        </w:rPr>
        <w:t>专业音响系统 + 无线麦克风（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支）</w:t>
      </w:r>
    </w:p>
    <w:p w14:paraId="725F74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 w:ascii="宋体" w:hAnsi="宋体" w:eastAsia="宋体" w:cs="宋体"/>
        </w:rPr>
        <w:t>·</w:t>
      </w:r>
      <w:r>
        <w:rPr>
          <w:rFonts w:hint="eastAsia"/>
        </w:rPr>
        <w:t>高速Wi-Fi全覆盖</w:t>
      </w:r>
    </w:p>
    <w:p w14:paraId="3F1233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仿宋_GB2312"/>
          <w:lang w:val="en-US" w:eastAsia="zh-CN"/>
        </w:rPr>
      </w:pPr>
      <w:r>
        <w:rPr>
          <w:rFonts w:hint="eastAsia"/>
          <w:b/>
          <w:bCs/>
          <w:lang w:val="en-US" w:eastAsia="zh-CN"/>
        </w:rPr>
        <w:t>2.物料支持：</w:t>
      </w:r>
    </w:p>
    <w:p w14:paraId="537F1F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 w:ascii="宋体" w:hAnsi="宋体" w:eastAsia="宋体" w:cs="宋体"/>
        </w:rPr>
        <w:t>·</w:t>
      </w:r>
      <w:r>
        <w:rPr>
          <w:rFonts w:hint="eastAsia"/>
        </w:rPr>
        <w:t>活动指引牌</w:t>
      </w:r>
    </w:p>
    <w:p w14:paraId="520189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 w:ascii="宋体" w:hAnsi="宋体" w:eastAsia="宋体" w:cs="宋体"/>
        </w:rPr>
        <w:t>·</w:t>
      </w:r>
      <w:r>
        <w:rPr>
          <w:rFonts w:hint="eastAsia"/>
        </w:rPr>
        <w:t>矿泉水</w:t>
      </w:r>
      <w:r>
        <w:rPr>
          <w:rFonts w:hint="eastAsia"/>
          <w:lang w:val="en-US" w:eastAsia="zh-CN"/>
        </w:rPr>
        <w:t>及</w:t>
      </w:r>
      <w:r>
        <w:rPr>
          <w:rFonts w:hint="eastAsia"/>
        </w:rPr>
        <w:t>茶歇</w:t>
      </w:r>
    </w:p>
    <w:p w14:paraId="5F239C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3.</w:t>
      </w:r>
      <w:r>
        <w:rPr>
          <w:rFonts w:hint="eastAsia"/>
          <w:b/>
          <w:bCs/>
        </w:rPr>
        <w:t>增值服务：</w:t>
      </w:r>
    </w:p>
    <w:p w14:paraId="6724F3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 w:ascii="宋体" w:hAnsi="宋体" w:eastAsia="宋体" w:cs="宋体"/>
        </w:rPr>
        <w:t>·</w:t>
      </w:r>
      <w:r>
        <w:rPr>
          <w:rFonts w:hint="eastAsia"/>
        </w:rPr>
        <w:t>免费使用内部停车场</w:t>
      </w:r>
    </w:p>
    <w:p w14:paraId="76AAC5FC">
      <w:pPr>
        <w:rPr>
          <w:rFonts w:hint="eastAsia"/>
        </w:rPr>
      </w:pPr>
    </w:p>
    <w:p w14:paraId="5BB9417E">
      <w:pPr>
        <w:rPr>
          <w:rFonts w:hint="eastAsia"/>
          <w:b/>
          <w:bCs/>
        </w:rPr>
      </w:pPr>
      <w:r>
        <w:rPr>
          <w:rFonts w:hint="eastAsia"/>
          <w:b/>
          <w:bCs/>
        </w:rPr>
        <w:t>模式二：半天场地+主题课程</w:t>
      </w:r>
    </w:p>
    <w:p w14:paraId="6382CA98">
      <w:pPr>
        <w:ind w:left="640" w:leftChars="200" w:firstLine="0" w:firstLineChars="0"/>
        <w:rPr>
          <w:rFonts w:hint="eastAsia"/>
        </w:rPr>
      </w:pPr>
      <w:r>
        <w:rPr>
          <w:rFonts w:hint="eastAsia"/>
        </w:rPr>
        <w:t>内容：A型</w:t>
      </w:r>
      <w:r>
        <w:rPr>
          <w:rFonts w:hint="eastAsia"/>
          <w:lang w:eastAsia="zh-CN"/>
        </w:rPr>
        <w:t>（</w:t>
      </w:r>
      <w:r>
        <w:rPr>
          <w:rFonts w:hint="eastAsia"/>
        </w:rPr>
        <w:t>201</w:t>
      </w:r>
      <w:r>
        <w:rPr>
          <w:rFonts w:hint="eastAsia"/>
          <w:lang w:val="en-US" w:eastAsia="zh-CN"/>
        </w:rPr>
        <w:t>耕乐厅</w:t>
      </w:r>
      <w:r>
        <w:rPr>
          <w:rFonts w:hint="eastAsia"/>
        </w:rPr>
        <w:t>或 203</w:t>
      </w:r>
      <w:r>
        <w:rPr>
          <w:rFonts w:hint="eastAsia"/>
          <w:lang w:val="en-US" w:eastAsia="zh-CN"/>
        </w:rPr>
        <w:t>会议室</w:t>
      </w:r>
      <w:r>
        <w:rPr>
          <w:rFonts w:hint="eastAsia"/>
          <w:lang w:eastAsia="zh-CN"/>
        </w:rPr>
        <w:t>）</w:t>
      </w:r>
      <w:r>
        <w:rPr>
          <w:rFonts w:hint="eastAsia"/>
        </w:rPr>
        <w:t>半天场地 + 1门定制主题分享课</w:t>
      </w:r>
      <w:r>
        <w:rPr>
          <w:rFonts w:hint="eastAsia"/>
        </w:rPr>
        <w:br w:type="textWrapping"/>
      </w:r>
      <w:r>
        <w:rPr>
          <w:rFonts w:hint="eastAsia"/>
        </w:rPr>
        <w:t>课程主题（四选一）：</w:t>
      </w:r>
    </w:p>
    <w:p w14:paraId="60A7FD5D">
      <w:pPr>
        <w:rPr>
          <w:rFonts w:hint="eastAsia"/>
        </w:rPr>
      </w:pPr>
      <w:r>
        <w:rPr>
          <w:rFonts w:hint="eastAsia"/>
        </w:rPr>
        <w:t>企业人才发展/职场法律实务</w:t>
      </w:r>
    </w:p>
    <w:p w14:paraId="647D301B">
      <w:pPr>
        <w:rPr>
          <w:rFonts w:hint="eastAsia"/>
        </w:rPr>
      </w:pPr>
      <w:r>
        <w:rPr>
          <w:rFonts w:hint="eastAsia"/>
        </w:rPr>
        <w:t>员工心理关怀/人文艺术素养</w:t>
      </w:r>
    </w:p>
    <w:p w14:paraId="3166CE0B">
      <w:pPr>
        <w:rPr>
          <w:rFonts w:hint="eastAsia"/>
        </w:rPr>
      </w:pPr>
    </w:p>
    <w:p w14:paraId="5741BD8F">
      <w:pPr>
        <w:rPr>
          <w:rFonts w:hint="eastAsia"/>
          <w:b/>
          <w:bCs/>
        </w:rPr>
      </w:pPr>
      <w:r>
        <w:rPr>
          <w:rFonts w:hint="eastAsia"/>
          <w:b/>
          <w:bCs/>
        </w:rPr>
        <w:t>模式三：</w:t>
      </w:r>
      <w:r>
        <w:rPr>
          <w:rFonts w:hint="eastAsia"/>
          <w:b/>
          <w:bCs/>
          <w:lang w:val="en-US" w:eastAsia="zh-CN"/>
        </w:rPr>
        <w:t>活动</w:t>
      </w:r>
      <w:r>
        <w:rPr>
          <w:rFonts w:hint="eastAsia"/>
          <w:b/>
          <w:bCs/>
        </w:rPr>
        <w:t>场地灵活用</w:t>
      </w:r>
    </w:p>
    <w:p w14:paraId="64B05583">
      <w:pPr>
        <w:ind w:left="640" w:leftChars="200" w:firstLine="0" w:firstLineChars="0"/>
        <w:rPr>
          <w:rFonts w:hint="eastAsia"/>
        </w:rPr>
      </w:pPr>
      <w:r>
        <w:rPr>
          <w:rFonts w:hint="eastAsia"/>
          <w:b/>
          <w:bCs/>
        </w:rPr>
        <w:t>内容：</w:t>
      </w:r>
      <w:r>
        <w:rPr>
          <w:rFonts w:hint="eastAsia"/>
        </w:rPr>
        <w:t>101</w:t>
      </w:r>
      <w:r>
        <w:rPr>
          <w:rFonts w:hint="eastAsia"/>
          <w:lang w:val="en-US" w:eastAsia="zh-CN"/>
        </w:rPr>
        <w:t>崇本厅</w:t>
      </w:r>
      <w:r>
        <w:rPr>
          <w:rFonts w:hint="eastAsia"/>
        </w:rPr>
        <w:t>或105</w:t>
      </w:r>
      <w:r>
        <w:rPr>
          <w:rFonts w:hint="eastAsia"/>
          <w:lang w:val="en-US" w:eastAsia="zh-CN"/>
        </w:rPr>
        <w:t>耕乐厅使用一次（半天）</w:t>
      </w:r>
      <w:r>
        <w:rPr>
          <w:rFonts w:hint="eastAsia"/>
        </w:rPr>
        <w:br w:type="textWrapping"/>
      </w:r>
      <w:r>
        <w:rPr>
          <w:rFonts w:hint="eastAsia"/>
          <w:b/>
          <w:bCs/>
        </w:rPr>
        <w:t>场地特色：</w:t>
      </w:r>
    </w:p>
    <w:p w14:paraId="398F0FA3">
      <w:pPr>
        <w:rPr>
          <w:rFonts w:hint="eastAsia" w:eastAsia="仿宋_GB2312"/>
          <w:lang w:eastAsia="zh-CN"/>
        </w:rPr>
      </w:pPr>
      <w:r>
        <w:rPr>
          <w:rFonts w:hint="eastAsia"/>
        </w:rPr>
        <w:t>101</w:t>
      </w:r>
      <w:r>
        <w:rPr>
          <w:rFonts w:hint="eastAsia"/>
          <w:lang w:val="en-US" w:eastAsia="zh-CN"/>
        </w:rPr>
        <w:t>崇本厅</w:t>
      </w:r>
      <w:r>
        <w:rPr>
          <w:rFonts w:hint="eastAsia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面积130平米，可容纳60人左右的培训活动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，</w:t>
      </w:r>
      <w:r>
        <w:rPr>
          <w:rFonts w:hint="eastAsia"/>
        </w:rPr>
        <w:t>适合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进行讲座式培训、分组式讨论、沙龙活动等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。</w:t>
      </w:r>
    </w:p>
    <w:p w14:paraId="1F67283C">
      <w:pPr>
        <w:rPr>
          <w:rFonts w:hint="eastAsia"/>
          <w:b/>
          <w:bCs/>
        </w:rPr>
      </w:pPr>
      <w:r>
        <w:rPr>
          <w:rFonts w:hint="eastAsia"/>
        </w:rPr>
        <w:t>105</w:t>
      </w:r>
      <w:r>
        <w:rPr>
          <w:rFonts w:hint="eastAsia"/>
          <w:lang w:val="en-US" w:eastAsia="zh-CN"/>
        </w:rPr>
        <w:t>耕乐厅</w:t>
      </w:r>
      <w:r>
        <w:rPr>
          <w:rFonts w:hint="eastAsia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面积160平米，可容纳80人左右的培训活动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适合进行讲座式培训、分组式讨论、中型的会议活动等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。</w:t>
      </w:r>
      <w:r>
        <w:rPr>
          <w:rFonts w:hint="eastAsia"/>
        </w:rPr>
        <w:br w:type="textWrapping"/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/>
        </w:rPr>
        <w:t>配套服务：</w:t>
      </w:r>
    </w:p>
    <w:p w14:paraId="33F89164"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场地设施</w:t>
      </w:r>
      <w:r>
        <w:rPr>
          <w:rFonts w:hint="eastAsia"/>
          <w:b/>
          <w:bCs/>
        </w:rPr>
        <w:t>：</w:t>
      </w:r>
      <w:r>
        <w:rPr>
          <w:rFonts w:hint="eastAsia"/>
        </w:rPr>
        <w:t>LED显示屏、</w:t>
      </w:r>
      <w:r>
        <w:rPr>
          <w:rFonts w:hint="eastAsia"/>
          <w:lang w:val="en-US" w:eastAsia="zh-CN"/>
        </w:rPr>
        <w:t>音响系统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无线麦克风、</w:t>
      </w:r>
      <w:r>
        <w:rPr>
          <w:rFonts w:hint="eastAsia"/>
        </w:rPr>
        <w:t>高速Wi-Fi</w:t>
      </w:r>
    </w:p>
    <w:p w14:paraId="218CA834">
      <w:pPr>
        <w:rPr>
          <w:rFonts w:hint="default" w:eastAsia="仿宋_GB2312"/>
          <w:lang w:val="en-US" w:eastAsia="zh-CN"/>
        </w:rPr>
      </w:pPr>
      <w:r>
        <w:rPr>
          <w:rFonts w:hint="eastAsia"/>
          <w:b/>
          <w:bCs/>
        </w:rPr>
        <w:t>物料</w:t>
      </w:r>
      <w:r>
        <w:rPr>
          <w:rFonts w:hint="eastAsia"/>
          <w:b/>
          <w:bCs/>
          <w:lang w:val="en-US" w:eastAsia="zh-CN"/>
        </w:rPr>
        <w:t>支持</w:t>
      </w:r>
      <w:r>
        <w:rPr>
          <w:rFonts w:hint="eastAsia"/>
          <w:b/>
          <w:bCs/>
        </w:rPr>
        <w:t>：</w:t>
      </w:r>
      <w:r>
        <w:rPr>
          <w:rFonts w:hint="eastAsia"/>
        </w:rPr>
        <w:t>活动指引牌</w:t>
      </w:r>
      <w:r>
        <w:rPr>
          <w:rFonts w:hint="eastAsia"/>
          <w:lang w:eastAsia="zh-CN"/>
        </w:rPr>
        <w:t>、</w:t>
      </w:r>
      <w:r>
        <w:rPr>
          <w:rFonts w:hint="eastAsia"/>
        </w:rPr>
        <w:t>矿泉水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茶歇</w:t>
      </w:r>
    </w:p>
    <w:p w14:paraId="069BFAA2">
      <w:pPr>
        <w:rPr>
          <w:rFonts w:hint="eastAsia"/>
        </w:rPr>
      </w:pPr>
      <w:r>
        <w:rPr>
          <w:rFonts w:hint="eastAsia"/>
          <w:b/>
          <w:bCs/>
        </w:rPr>
        <w:t>增值</w:t>
      </w:r>
      <w:r>
        <w:rPr>
          <w:rFonts w:hint="eastAsia"/>
          <w:b/>
          <w:bCs/>
          <w:lang w:val="en-US" w:eastAsia="zh-CN"/>
        </w:rPr>
        <w:t>服务</w:t>
      </w:r>
      <w:r>
        <w:rPr>
          <w:rFonts w:hint="eastAsia"/>
          <w:b/>
          <w:bCs/>
        </w:rPr>
        <w:t>：</w:t>
      </w:r>
      <w:r>
        <w:rPr>
          <w:rFonts w:hint="eastAsia"/>
        </w:rPr>
        <w:t>免费使用内部停车场</w:t>
      </w:r>
    </w:p>
    <w:p w14:paraId="180FAB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b/>
          <w:bCs/>
        </w:rPr>
      </w:pPr>
      <w:r>
        <w:rPr>
          <w:rFonts w:hint="eastAsia" w:ascii="黑体" w:hAnsi="黑体" w:eastAsia="黑体" w:cs="黑体"/>
          <w:b/>
          <w:bCs/>
        </w:rPr>
        <w:t>预约规则：</w:t>
      </w:r>
    </w:p>
    <w:p w14:paraId="43A863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/>
        </w:rPr>
      </w:pPr>
      <w:r>
        <w:rPr>
          <w:rFonts w:hint="eastAsia" w:ascii="宋体" w:hAnsi="宋体" w:eastAsia="宋体" w:cs="宋体"/>
        </w:rPr>
        <w:t>·</w:t>
      </w:r>
      <w:r>
        <w:rPr>
          <w:rFonts w:hint="eastAsia"/>
        </w:rPr>
        <w:t>工作日使用需提前</w:t>
      </w:r>
      <w:r>
        <w:rPr>
          <w:rFonts w:hint="eastAsia"/>
          <w:lang w:val="en-US" w:eastAsia="zh-CN"/>
        </w:rPr>
        <w:t>一周</w:t>
      </w:r>
      <w:r>
        <w:rPr>
          <w:rFonts w:hint="eastAsia"/>
        </w:rPr>
        <w:t>预约</w:t>
      </w:r>
    </w:p>
    <w:p w14:paraId="12A2E5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 w:ascii="宋体" w:hAnsi="宋体" w:eastAsia="宋体" w:cs="宋体"/>
        </w:rPr>
        <w:t>·</w:t>
      </w:r>
      <w:r>
        <w:rPr>
          <w:rFonts w:hint="eastAsia"/>
        </w:rPr>
        <w:t>周末使用需提前</w:t>
      </w:r>
      <w:r>
        <w:rPr>
          <w:rFonts w:hint="eastAsia"/>
          <w:lang w:val="en-US" w:eastAsia="zh-CN"/>
        </w:rPr>
        <w:t>三天</w:t>
      </w:r>
      <w:r>
        <w:rPr>
          <w:rFonts w:hint="eastAsia"/>
        </w:rPr>
        <w:t>预约</w:t>
      </w:r>
    </w:p>
    <w:p w14:paraId="7F292671">
      <w:pPr>
        <w:rPr>
          <w:rFonts w:hint="eastAsia"/>
        </w:rPr>
      </w:pPr>
    </w:p>
    <w:tbl>
      <w:tblPr>
        <w:tblStyle w:val="7"/>
        <w:tblW w:w="84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20"/>
        <w:gridCol w:w="4220"/>
      </w:tblGrid>
      <w:tr w14:paraId="17718B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635" w:hRule="atLeast"/>
        </w:trPr>
        <w:tc>
          <w:tcPr>
            <w:tcW w:w="4220" w:type="dxa"/>
          </w:tcPr>
          <w:p w14:paraId="64B8EF4A">
            <w:pPr>
              <w:spacing w:line="240" w:lineRule="auto"/>
              <w:rPr>
                <w:rFonts w:hint="eastAsia" w:eastAsia="仿宋_GB2312"/>
                <w:vertAlign w:val="baseline"/>
                <w:lang w:eastAsia="zh-CN"/>
              </w:rPr>
            </w:pPr>
            <w:r>
              <w:rPr>
                <w:rFonts w:hint="eastAsia" w:eastAsia="仿宋_GB2312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ge">
                    <wp:posOffset>215265</wp:posOffset>
                  </wp:positionV>
                  <wp:extent cx="2617470" cy="1743710"/>
                  <wp:effectExtent l="0" t="0" r="11430" b="8890"/>
                  <wp:wrapSquare wrapText="bothSides"/>
                  <wp:docPr id="3" name="图片 3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47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20" w:type="dxa"/>
          </w:tcPr>
          <w:p w14:paraId="3100D0DE">
            <w:pPr>
              <w:spacing w:line="240" w:lineRule="auto"/>
              <w:rPr>
                <w:rFonts w:hint="eastAsia" w:eastAsia="仿宋_GB2312"/>
                <w:vertAlign w:val="baseline"/>
                <w:lang w:eastAsia="zh-CN"/>
              </w:rPr>
            </w:pPr>
            <w:r>
              <w:rPr>
                <w:rFonts w:hint="eastAsia" w:eastAsia="仿宋_GB2312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ge">
                    <wp:posOffset>243840</wp:posOffset>
                  </wp:positionV>
                  <wp:extent cx="2618105" cy="1747520"/>
                  <wp:effectExtent l="0" t="0" r="10795" b="5080"/>
                  <wp:wrapSquare wrapText="bothSides"/>
                  <wp:docPr id="6" name="图片 6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105" cy="174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BD95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514" w:hRule="atLeast"/>
        </w:trPr>
        <w:tc>
          <w:tcPr>
            <w:tcW w:w="4220" w:type="dxa"/>
          </w:tcPr>
          <w:p w14:paraId="7A5DF9C2">
            <w:pPr>
              <w:spacing w:line="240" w:lineRule="auto"/>
              <w:rPr>
                <w:rFonts w:hint="eastAsia" w:eastAsia="仿宋_GB2312"/>
                <w:vertAlign w:val="baseline"/>
                <w:lang w:eastAsia="zh-CN"/>
              </w:rPr>
            </w:pPr>
            <w:r>
              <w:rPr>
                <w:rFonts w:hint="eastAsia" w:eastAsia="仿宋_GB2312"/>
                <w:vertAlign w:val="baseline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ge">
                    <wp:posOffset>281940</wp:posOffset>
                  </wp:positionV>
                  <wp:extent cx="2499360" cy="1662430"/>
                  <wp:effectExtent l="0" t="0" r="15240" b="13970"/>
                  <wp:wrapSquare wrapText="bothSides"/>
                  <wp:docPr id="9" name="图片 9" descr="图片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0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20" w:type="dxa"/>
          </w:tcPr>
          <w:p w14:paraId="1A137355">
            <w:pPr>
              <w:spacing w:line="240" w:lineRule="auto"/>
              <w:rPr>
                <w:rFonts w:hint="eastAsia" w:eastAsia="仿宋_GB2312"/>
                <w:vertAlign w:val="baseline"/>
                <w:lang w:eastAsia="zh-CN"/>
              </w:rPr>
            </w:pPr>
            <w:r>
              <w:rPr>
                <w:rFonts w:hint="eastAsia" w:eastAsia="仿宋_GB2312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ge">
                    <wp:posOffset>262890</wp:posOffset>
                  </wp:positionV>
                  <wp:extent cx="2519680" cy="1680210"/>
                  <wp:effectExtent l="0" t="0" r="13970" b="15240"/>
                  <wp:wrapSquare wrapText="bothSides"/>
                  <wp:docPr id="8" name="图片 8" descr="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图片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6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8AB01A7">
      <w:pPr>
        <w:rPr>
          <w:rFonts w:hint="eastAsia"/>
        </w:rPr>
      </w:pPr>
    </w:p>
    <w:p w14:paraId="6E96B4BD">
      <w:pPr>
        <w:ind w:left="0" w:leftChars="0" w:firstLine="0" w:firstLineChars="0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7F5C4DC-7007-4129-94A4-BF2122F0F1F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6887F0F9-EC66-4888-862D-8B33A76D7948}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514E10F7-8E85-4CD4-A03B-2B772B045B7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001ED1"/>
    <w:rsid w:val="0A001ED1"/>
    <w:rsid w:val="0B5C2086"/>
    <w:rsid w:val="0E7B2950"/>
    <w:rsid w:val="16CA07EC"/>
    <w:rsid w:val="1A3D3083"/>
    <w:rsid w:val="1BC53330"/>
    <w:rsid w:val="1D6D3C7F"/>
    <w:rsid w:val="26EB7101"/>
    <w:rsid w:val="27E9484A"/>
    <w:rsid w:val="29E928DF"/>
    <w:rsid w:val="29EA6657"/>
    <w:rsid w:val="2AA131BA"/>
    <w:rsid w:val="2DC2596B"/>
    <w:rsid w:val="325C381C"/>
    <w:rsid w:val="3AF22577"/>
    <w:rsid w:val="3E75078E"/>
    <w:rsid w:val="3FF322B2"/>
    <w:rsid w:val="40951B85"/>
    <w:rsid w:val="4226071D"/>
    <w:rsid w:val="45BA5B29"/>
    <w:rsid w:val="476B4E24"/>
    <w:rsid w:val="48B5324A"/>
    <w:rsid w:val="4AC72A01"/>
    <w:rsid w:val="4DA22C22"/>
    <w:rsid w:val="4DE54CA1"/>
    <w:rsid w:val="53C953AC"/>
    <w:rsid w:val="571903F8"/>
    <w:rsid w:val="57B819BF"/>
    <w:rsid w:val="58F06F37"/>
    <w:rsid w:val="5C8A31FF"/>
    <w:rsid w:val="60A46F85"/>
    <w:rsid w:val="68126ECA"/>
    <w:rsid w:val="6C940D24"/>
    <w:rsid w:val="6E442095"/>
    <w:rsid w:val="711C66C3"/>
    <w:rsid w:val="72A050D2"/>
    <w:rsid w:val="76C45185"/>
    <w:rsid w:val="78650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420" w:firstLineChars="200"/>
      <w:jc w:val="both"/>
    </w:pPr>
    <w:rPr>
      <w:rFonts w:eastAsia="仿宋_GB2312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方正小标宋_GBK" w:asciiTheme="minorAscii" w:hAnsiTheme="minorAscii"/>
      <w:b/>
      <w:kern w:val="44"/>
      <w:sz w:val="44"/>
    </w:rPr>
  </w:style>
  <w:style w:type="paragraph" w:styleId="3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600" w:lineRule="exact"/>
      <w:outlineLvl w:val="2"/>
    </w:pPr>
    <w:rPr>
      <w:rFonts w:eastAsia="方正小标宋_GBK"/>
      <w:b/>
      <w:sz w:val="44"/>
    </w:rPr>
  </w:style>
  <w:style w:type="paragraph" w:styleId="4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739</Words>
  <Characters>799</Characters>
  <Lines>0</Lines>
  <Paragraphs>0</Paragraphs>
  <TotalTime>4</TotalTime>
  <ScaleCrop>false</ScaleCrop>
  <LinksUpToDate>false</LinksUpToDate>
  <CharactersWithSpaces>815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2025-09-18T06:37:00Z</dcterms:created>
  <dc:creator>徐婷婷</dc:creator>
  <cp:lastModifiedBy>徐婷婷</cp:lastModifiedBy>
  <dcterms:modified xsi:type="dcterms:W3CDTF">2025-09-19T01:57:02Z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56EBBAC4A9F34384BFE4191E1773B2B4_11</vt:lpwstr>
  </property>
  <property fmtid="{D5CDD505-2E9C-101B-9397-08002B2CF9AE}" pid="4" name="KSOTemplateDocerSaveRecord">
    <vt:lpwstr>eyJoZGlkIjoiZThhNTJjODMwNDZiZTRkYmJiMzZhMWVkZWE4ZTQ4MmEiLCJ1c2VySWQiOiIyNTcwNzQzMzMifQ==</vt:lpwstr>
  </property>
</Properties>
</file>